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Names: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Teacher: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Class Period: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Part 1: Photosynthesis review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question we are answering: </w:t>
      </w:r>
      <w:r w:rsidDel="00000000" w:rsidR="00000000" w:rsidRPr="00000000">
        <w:rPr>
          <w:rtl w:val="0"/>
        </w:rPr>
        <w:t xml:space="preserve">What are the inputs and outputs of photosynthesis in terrestrial plants? 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a group, review what the possible inputs and outputs of photosynthesis are based on prior knowledge and the class discussion.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boxes with your group's guess for where each input and output belongs. Illustrate these concepts with diagrams or drawings if that helps explain your thinking.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Lato" w:cs="Lato" w:eastAsia="Lato" w:hAnsi="Lato"/>
          <w:color w:val="ffffff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26482" cy="39012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6482" cy="3901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Part 2: Compare and contrast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question we are answering: </w:t>
      </w:r>
      <w:r w:rsidDel="00000000" w:rsidR="00000000" w:rsidRPr="00000000">
        <w:rPr>
          <w:rtl w:val="0"/>
        </w:rPr>
        <w:t xml:space="preserve">What are the similarities and differences between eelgrass and terrestrial plants in terms of photosynthesis? Where are the effects of photosynthesis felt?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each side of the diagram, fill in how the inputs and outputs differ for terrestrial plants and ocean plants. In the middle, indicate how they are the same.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4064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Exit question: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320" w:lineRule="auto"/>
        <w:ind w:left="0" w:firstLine="0"/>
        <w:rPr/>
      </w:pPr>
      <w:r w:rsidDel="00000000" w:rsidR="00000000" w:rsidRPr="00000000">
        <w:rPr>
          <w:rtl w:val="0"/>
        </w:rPr>
        <w:t xml:space="preserve">The ocean absorbs CO2 from the atmosphere. As CO2 concentrations continue to rise, what role will photosynthesizing plants, like eelgrass, play? </w:t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320" w:lineRule="auto"/>
        <w:ind w:left="0" w:firstLine="0"/>
        <w:rPr/>
      </w:pPr>
      <w:r w:rsidDel="00000000" w:rsidR="00000000" w:rsidRPr="00000000">
        <w:rPr>
          <w:rtl w:val="0"/>
        </w:rPr>
        <w:t xml:space="preserve">Write down a few ideas as a group to answer this question: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>
        <w:color w:val="999999"/>
      </w:rPr>
    </w:pPr>
    <w:r w:rsidDel="00000000" w:rsidR="00000000" w:rsidRPr="00000000">
      <w:rPr>
        <w:color w:val="999999"/>
        <w:rtl w:val="0"/>
      </w:rPr>
      <w:t xml:space="preserve">Lesson 1A Activity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